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Министерство труда, занятости и трудовых ресурсов НСО</w:t>
            </w:r>
          </w:p>
        </w:tc>
      </w:tr>
    </w:tbl>
    <w:tbl>
      <w:tblPr>
        <w:tblStyle w:val="TableStyle1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Государственное автономное профессиональное образовательное учреждение Новосибирской области "Новосибирский колледж легкой промышленности и сервиса"</w:t>
            </w:r>
          </w:p>
        </w:tc>
      </w:tr>
      <w:tr>
        <w:trPr>
          <w:trHeight w:val="1200" w:hRule="exact"/>
        </w:trP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"/>
            </w:pPr>
            <w:r>
              <w:t/>
            </w:r>
          </w:p>
        </w:tc>
      </w:tr>
      <w:t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2"/>
            </w:pPr>
            <w:r>
              <w:t>ПРИКАЗ</w:t>
            </w:r>
          </w:p>
        </w:tc>
      </w:tr>
    </w:tbl>
    <w:tbl>
      <w:tblPr>
        <w:tblStyle w:val="TableStyle2"/>
        <w:tblLayout w:type="fixed"/>
        <w:tblW w:w="0" w:type="auto"/>
        <w:tblLook w:val="04A0"/>
      </w:tblPr>
      <w:tblGrid>
        <w:gridCol w:w="5933"/>
        <w:gridCol w:w="5933"/>
        <w:gridCol w:w="0"/>
      </w:tblGrid>
      <w:tr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"/>
            </w:pPr>
            <w:r>
              <w:t>от 16.08.2016</w:t>
            </w:r>
          </w:p>
        </w:tc>
        <w:tc>
          <w:tcPr>
            <w:tcW w:w="5933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4"/>
            </w:pPr>
            <w:r>
              <w:t>№ 135-кс</w:t>
            </w:r>
          </w:p>
        </w:tc>
      </w:tr>
      <w:tr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593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5"/>
            </w:pPr>
            <w:r>
              <w:t/>
            </w:r>
          </w:p>
        </w:tc>
      </w:tr>
      <w:tr>
        <w:tc>
          <w:tcPr>
            <w:gridSpan w:val="2"/>
            <w:tcW w:w="1186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>г. Новосибирск </w:t>
            </w:r>
          </w:p>
        </w:tc>
      </w:tr>
      <w:tr>
        <w:tc>
          <w:tcPr>
            <w:gridSpan w:val="2"/>
            <w:tcW w:w="11866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6"/>
            </w:pPr>
            <w:r>
              <w:t/>
            </w:r>
          </w:p>
        </w:tc>
      </w:tr>
    </w:tbl>
    <w:tbl>
      <w:tblPr>
        <w:tblStyle w:val="TableStyle3"/>
        <w:tblLayout w:type="fixed"/>
        <w:tblW w:w="0" w:type="auto"/>
        <w:tblLook w:val="04A0"/>
      </w:tblPr>
      <w:tblGrid>
        <w:gridCol w:w="11865"/>
        <w:gridCol w:w="0"/>
      </w:tblGrid>
      <w:tr>
        <w:tc>
          <w:tcPr>
            <w:tcW w:w="11865" w:type="dxa"/>
            <w:vAlign w:val="top"/>
            <w:shd w:val="clear" w:color="FFFFFF" w:fill="auto"/>
            <w:pPr>
              <w:jc w:val="center"/>
            </w:pPr>
          </w:tcPr>
          <w:p>
            <w:pPr>
              <w:pStyle w:val="1CStyle7"/>
            </w:pPr>
            <w:r>
              <w:t>О зачислении</w:t>
            </w:r>
          </w:p>
        </w:tc>
      </w:tr>
      <w:tr>
        <w:tc>
          <w:tcPr>
            <w:tcW w:w="1186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8"/>
            </w:pPr>
            <w:r>
              <w:t/>
            </w:r>
          </w:p>
        </w:tc>
      </w:tr>
      <w:tr>
        <w:tc>
          <w:tcPr>
            <w:tcW w:w="11865" w:type="dxa"/>
            <w:vAlign w:val="top"/>
            <w:shd w:val="clear" w:color="FFFFFF" w:fill="auto"/>
            <w:pPr>
              <w:jc w:val="both"/>
            </w:pPr>
          </w:tcPr>
          <w:p>
            <w:pPr>
              <w:pStyle w:val="1CStyle9"/>
            </w:pPr>
            <w:r>
              <w:t>Абитуриентов, прошедших конкурсный отбор, зачислить в число студентов дневной формы обучения на базе среднего общего образования</w:t>
            </w:r>
          </w:p>
        </w:tc>
      </w:tr>
    </w:tbl>
    <w:tbl>
      <w:tblPr>
        <w:tblStyle w:val="TableStyle4"/>
        <w:tblLayout w:type="fixed"/>
        <w:tblW w:w="0" w:type="auto"/>
        <w:tblLook w:val="04A0"/>
      </w:tblPr>
      <w:tblGrid>
        <w:gridCol w:w="473"/>
        <w:gridCol w:w="1181"/>
        <w:gridCol w:w="1181"/>
        <w:gridCol w:w="1181"/>
        <w:gridCol w:w="1181"/>
        <w:gridCol w:w="1181"/>
        <w:gridCol w:w="1181"/>
        <w:gridCol w:w="1181"/>
        <w:gridCol w:w="1575"/>
        <w:gridCol w:w="1575"/>
        <w:gridCol w:w="0"/>
      </w:tblGrid>
      <w:tr>
        <w:tc>
          <w:tcPr>
            <w:tcW w:w="47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gridSpan w:val="9"/>
            <w:tcW w:w="11417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"/>
            </w:pPr>
            <w:r>
              <w:t>В группу 1 Т-11 по специальности Туризм </w:t>
            </w:r>
          </w:p>
        </w:tc>
      </w:tr>
    </w:tbl>
    <w:tbl>
      <w:tblPr>
        <w:tblStyle w:val="TableStyle5"/>
        <w:tblLayout w:type="fixed"/>
        <w:tblW w:w="0" w:type="auto"/>
        <w:tblLook w:val="04A0"/>
      </w:tblPr>
      <w:tblGrid>
        <w:gridCol w:w="525"/>
        <w:gridCol w:w="525"/>
        <w:gridCol w:w="5408"/>
        <w:gridCol w:w="5408"/>
        <w:gridCol w:w="0"/>
      </w:tblGrid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Петеневу Екатерину Владиславовну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Терентьеву Алину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Кенжалиева Табигата Абдикуловича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Игисинову Жанию Аскатовну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Шатунову Викторию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6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Шарыгину Альбину Алексеевну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7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Воронцову  Екатерина Васильевну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8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Резниченко  Алена Андреевну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9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Панькову Кристину  Леонидовну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10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Красину Викторию Валерьевну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Бойцову Киру Сергеевну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Любченко  Ирина Николаевну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Юхневу Марию Евгеньевну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Герасимюк Юлию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Шульгу Александру Павловну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16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Ишмину Алену Олеговну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17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Кокорину  Алена Васильевну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18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Попову Веру Сергеевну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19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Кудрявцеву Алену Валерьевну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20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Грицан Ксению Владимировну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21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Ягилеву Надежду  Евгеньевну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22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Немытышеву Дарью  Александровну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23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Плугину Светлану Сергеевну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24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Сапрыкину Елену Сергеевну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  <w:tr>
        <w:tc>
          <w:tcPr>
            <w:gridSpan w:val="2"/>
            <w:tcW w:w="1050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2"/>
            </w:pPr>
            <w:r>
              <w:t>25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3"/>
            </w:pPr>
            <w:r>
              <w:t>Диковицкую Светлану  Сергеевну</w:t>
            </w:r>
          </w:p>
        </w:tc>
        <w:tc>
          <w:tcPr>
            <w:tcW w:w="5408" w:type="dxa"/>
            <w:vAlign w:val="top"/>
            <w:shd w:val="clear" w:color="FFFFFF" w:fill="auto"/>
            <w:pPr>
              <w:jc w:val="left"/>
            </w:pPr>
          </w:tcPr>
          <w:p>
            <w:pPr>
              <w:pStyle w:val="1CStyle14"/>
            </w:pPr>
            <w:r>
              <w:t/>
            </w:r>
          </w:p>
        </w:tc>
      </w:tr>
    </w:tbl>
    <w:tbl>
      <w:tblPr>
        <w:tblStyle w:val="TableStyle6"/>
        <w:tblLayout w:type="fixed"/>
        <w:tblW w:w="0" w:type="auto"/>
        <w:tblLook w:val="04A0"/>
      </w:tblPr>
      <w:tblGrid>
        <w:gridCol w:w="473"/>
        <w:gridCol w:w="1181"/>
        <w:gridCol w:w="1181"/>
        <w:gridCol w:w="1181"/>
        <w:gridCol w:w="1181"/>
        <w:gridCol w:w="1181"/>
        <w:gridCol w:w="1181"/>
        <w:gridCol w:w="1181"/>
        <w:gridCol w:w="1575"/>
        <w:gridCol w:w="1575"/>
        <w:gridCol w:w="0"/>
      </w:tblGrid>
      <w:tr>
        <w:tc>
          <w:tcPr>
            <w:gridSpan w:val="10"/>
            <w:tcW w:w="1189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5"/>
            </w:pPr>
            <w:r>
              <w:t/>
            </w:r>
          </w:p>
        </w:tc>
      </w:tr>
      <w:tr>
        <w:tc>
          <w:tcPr>
            <w:tcW w:w="473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gridSpan w:val="9"/>
            <w:tcW w:w="11417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7"/>
            </w:pPr>
            <w:r>
              <w:t>Протокол заседания приемной комиссии № 2 от 16 августа 2016 года</w:t>
            </w:r>
          </w:p>
        </w:tc>
      </w:tr>
    </w:tbl>
    <w:tbl>
      <w:tblPr>
        <w:tblStyle w:val="TableStyle7"/>
        <w:tblLayout w:type="fixed"/>
        <w:tblW w:w="0" w:type="auto"/>
        <w:tblLook w:val="04A0"/>
      </w:tblPr>
      <w:tblGrid>
        <w:gridCol w:w="420"/>
        <w:gridCol w:w="1181"/>
        <w:gridCol w:w="1181"/>
        <w:gridCol w:w="1181"/>
        <w:gridCol w:w="1181"/>
        <w:gridCol w:w="1181"/>
        <w:gridCol w:w="1181"/>
        <w:gridCol w:w="1181"/>
        <w:gridCol w:w="1588"/>
        <w:gridCol w:w="1575"/>
        <w:gridCol w:w="0"/>
      </w:tblGrid>
      <w:tr>
        <w:trPr>
          <w:trHeight w:val="800" w:hRule="exact"/>
        </w:trPr>
        <w:tc>
          <w:tcPr>
            <w:gridSpan w:val="5"/>
            <w:tcW w:w="514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Директор</w:t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588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>______________К. А. Чугаев</w:t>
            </w:r>
          </w:p>
        </w:tc>
      </w:tr>
      <w:tr>
        <w:trPr>
          <w:trHeight w:val="800" w:hRule="exact"/>
        </w:trPr>
        <w:tc>
          <w:tcPr>
            <w:gridSpan w:val="5"/>
            <w:tcW w:w="5144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8"/>
            </w:pPr>
            <w:r>
              <w:t>Исполнитель</w:t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19"/>
            </w:pPr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0"/>
            </w:pPr>
            <w:r>
              <w:t/>
            </w:r>
          </w:p>
        </w:tc>
        <w:tc>
          <w:tcPr>
            <w:tcW w:w="1588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right"/>
            </w:pPr>
          </w:tcPr>
          <w:p>
            <w:pPr>
              <w:pStyle w:val="1CStyle21"/>
            </w:pPr>
            <w:r>
              <w:t/>
            </w:r>
          </w:p>
        </w:tc>
        <w:tc>
          <w:tcPr>
            <w:tcW w:w="157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2"/>
            </w:pPr>
            <w:r>
              <w:t>______________И. В. Леонова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  <w:style w:type="table" w:styleId="TableStyle3">
    <w:name w:val="TableStyle3"/>
    <w:pPr>
      <w:spacing w:after="0" w:line="240" w:lineRule="auto"/>
    </w:pPr>
    <w:rPr>
      <w:rFonts w:ascii="Arial" w:hAnsi="Arial"/>
      <w:sz w:val="16"/>
    </w:rPr>
  </w:style>
  <w:style w:type="table" w:styleId="TableStyle4">
    <w:name w:val="TableStyle4"/>
    <w:pPr>
      <w:spacing w:after="0" w:line="240" w:lineRule="auto"/>
    </w:pPr>
    <w:rPr>
      <w:rFonts w:ascii="Arial" w:hAnsi="Arial"/>
      <w:sz w:val="16"/>
    </w:rPr>
  </w:style>
  <w:style w:type="table" w:styleId="TableStyle5">
    <w:name w:val="TableStyle5"/>
    <w:pPr>
      <w:spacing w:after="0" w:line="240" w:lineRule="auto"/>
    </w:pPr>
    <w:rPr>
      <w:rFonts w:ascii="Arial" w:hAnsi="Arial"/>
      <w:sz w:val="16"/>
    </w:rPr>
  </w:style>
  <w:style w:type="table" w:styleId="TableStyle6">
    <w:name w:val="TableStyle6"/>
    <w:pPr>
      <w:spacing w:after="0" w:line="240" w:lineRule="auto"/>
    </w:pPr>
    <w:rPr>
      <w:rFonts w:ascii="Arial" w:hAnsi="Arial"/>
      <w:sz w:val="16"/>
    </w:rPr>
  </w:style>
  <w:style w:type="table" w:styleId="TableStyle7">
    <w:name w:val="TableStyle7"/>
    <w:pPr>
      <w:spacing w:after="0" w:line="240" w:lineRule="auto"/>
    </w:pPr>
    <w:rPr>
      <w:rFonts w:ascii="Arial" w:hAnsi="Arial"/>
      <w:sz w:val="16"/>
    </w:rPr>
  </w:style>
  <w:style w:type="paragraph" w:styleId="1CStyle10">
    <w:name w:val="1CStyle10"/>
    <w:basedOn w:val="Normal"/>
    <w:pPr>
      <w:jc w:val="center"/>
      <w:rPr>
        <w:rFonts w:ascii="Times New Roman" w:hAnsi="Times New Roman"/>
        <w:sz w:val="24"/>
        <w:u w:val="single"/>
      </w:rPr>
    </w:pPr>
  </w:style>
  <w:style w:type="paragraph" w:styleId="1CStyle15">
    <w:name w:val="1CStyle15"/>
    <w:basedOn w:val="Normal"/>
    <w:pPr>
      <w:jc w:val="center"/>
      <w:rPr>
        <w:rFonts w:ascii="Times New Roman" w:hAnsi="Times New Roman"/>
        <w:sz w:val="16"/>
      </w:rPr>
    </w:pPr>
  </w:style>
  <w:style w:type="paragraph" w:styleId="1CStyle16">
    <w:name w:val="1CStyle16"/>
    <w:basedOn w:val="Normal"/>
    <w:pPr>
      <w:jc w:val="center"/>
      <w:rPr>
        <w:rFonts w:ascii="Times New Roman" w:hAnsi="Times New Roman"/>
        <w:sz w:val="24"/>
      </w:rPr>
    </w:pPr>
  </w:style>
  <w:style w:type="paragraph" w:styleId="1CStyle8">
    <w:name w:val="1CStyle8"/>
    <w:basedOn w:val="Normal"/>
    <w:pPr>
      <w:jc w:val="center"/>
      <w:rPr>
        <w:rFonts w:ascii="Arial" w:hAnsi="Arial"/>
        <w:sz w:val="24"/>
      </w:rPr>
    </w:pPr>
  </w:style>
  <w:style w:type="paragraph" w:styleId="1CStyle3">
    <w:name w:val="1CStyle3"/>
    <w:basedOn w:val="Normal"/>
    <w:pPr>
      <w:jc w:val="center"/>
      <w:rPr>
        <w:rFonts w:ascii="Times New Roman" w:hAnsi="Times New Roman"/>
        <w:b/>
        <w:sz w:val="24"/>
      </w:rPr>
    </w:pPr>
  </w:style>
  <w:style w:type="paragraph" w:styleId="1CStyle5">
    <w:name w:val="1CStyle5"/>
    <w:basedOn w:val="Normal"/>
    <w:pPr>
      <w:jc w:val="center"/>
      <w:rPr>
        <w:rFonts w:ascii="Times New Roman" w:hAnsi="Times New Roman"/>
        <w:b/>
        <w:sz w:val="28"/>
      </w:rPr>
    </w:pPr>
  </w:style>
  <w:style w:type="paragraph" w:styleId="1CStyle18">
    <w:name w:val="1CStyle18"/>
    <w:basedOn w:val="Normal"/>
    <w:pPr>
      <w:jc w:val="center"/>
      <w:rPr>
        <w:rFonts w:ascii="Times New Roman" w:hAnsi="Times New Roman"/>
        <w:sz w:val="24"/>
      </w:rPr>
    </w:pPr>
  </w:style>
  <w:style w:type="paragraph" w:styleId="1CStyle19">
    <w:name w:val="1CStyle19"/>
    <w:basedOn w:val="Normal"/>
    <w:pPr>
      <w:jc w:val="center"/>
      <w:rPr>
        <w:rFonts w:ascii="Times New Roman" w:hAnsi="Times New Roman"/>
        <w:sz w:val="24"/>
      </w:rPr>
    </w:pPr>
  </w:style>
  <w:style w:type="paragraph" w:styleId="1CStyle4">
    <w:name w:val="1CStyle4"/>
    <w:basedOn w:val="Normal"/>
    <w:pPr>
      <w:jc w:val="right"/>
      <w:rPr>
        <w:rFonts w:ascii="Times New Roman" w:hAnsi="Times New Roman"/>
        <w:b/>
        <w:sz w:val="24"/>
      </w:rPr>
    </w:pPr>
  </w:style>
  <w:style w:type="paragraph" w:styleId="1CStyle6">
    <w:name w:val="1CStyle6"/>
    <w:basedOn w:val="Normal"/>
    <w:pPr>
      <w:jc w:val="center"/>
      <w:rPr>
        <w:rFonts w:ascii="Times New Roman" w:hAnsi="Times New Roman"/>
        <w:b/>
        <w:sz w:val="24"/>
      </w:rPr>
    </w:pPr>
  </w:style>
  <w:style w:type="paragraph" w:styleId="1CStyle20">
    <w:name w:val="1CStyle20"/>
    <w:basedOn w:val="Normal"/>
    <w:pPr>
      <w:jc w:val="right"/>
      <w:rPr>
        <w:rFonts w:ascii="Times New Roman" w:hAnsi="Times New Roman"/>
        <w:sz w:val="24"/>
      </w:rPr>
    </w:pPr>
  </w:style>
  <w:style w:type="paragraph" w:styleId="1CStyle21">
    <w:name w:val="1CStyle21"/>
    <w:basedOn w:val="Normal"/>
    <w:pPr>
      <w:jc w:val="right"/>
      <w:rPr>
        <w:rFonts w:ascii="Times New Roman" w:hAnsi="Times New Roman"/>
        <w:sz w:val="24"/>
      </w:rPr>
    </w:pPr>
  </w:style>
  <w:style w:type="paragraph" w:styleId="1CStyle12">
    <w:name w:val="1CStyle12"/>
    <w:basedOn w:val="Normal"/>
    <w:pPr>
      <w:jc w:val="right"/>
      <w:rPr>
        <w:rFonts w:ascii="Times New Roman" w:hAnsi="Times New Roman"/>
        <w:sz w:val="24"/>
      </w:rPr>
    </w:pPr>
  </w:style>
  <w:style w:type="paragraph" w:styleId="1CStyle11">
    <w:name w:val="1CStyle11"/>
    <w:basedOn w:val="Normal"/>
    <w:pPr>
      <w:wordWrap w:val="1"/>
      <w:jc w:val="center"/>
      <w:rPr>
        <w:rFonts w:ascii="Times New Roman" w:hAnsi="Times New Roman"/>
        <w:sz w:val="24"/>
        <w:u w:val="single"/>
      </w:rPr>
    </w:pPr>
  </w:style>
  <w:style w:type="paragraph" w:styleId="1CStyle17">
    <w:name w:val="1CStyle17"/>
    <w:basedOn w:val="Normal"/>
    <w:pPr>
      <w:wordWrap w:val="1"/>
      <w:jc w:val="both"/>
      <w:rPr>
        <w:rFonts w:ascii="Times New Roman" w:hAnsi="Times New Roman"/>
        <w:sz w:val="24"/>
      </w:rPr>
    </w:pPr>
  </w:style>
  <w:style w:type="paragraph" w:styleId="1CStyle22">
    <w:name w:val="1CStyle22"/>
    <w:basedOn w:val="Normal"/>
    <w:pPr>
      <w:wordWrap w:val="0"/>
      <w:jc w:val="right"/>
      <w:rPr>
        <w:rFonts w:ascii="Times New Roman" w:hAnsi="Times New Roman"/>
        <w:sz w:val="24"/>
      </w:rPr>
    </w:pPr>
  </w:style>
  <w:style w:type="paragraph" w:styleId="1CStyle1">
    <w:name w:val="1CStyle1"/>
    <w:basedOn w:val="Normal"/>
    <w:pPr>
      <w:wordWrap w:val="1"/>
      <w:jc w:val="center"/>
      <w:rPr>
        <w:rFonts w:ascii="Times New Roman" w:hAnsi="Times New Roman"/>
        <w:b/>
        <w:sz w:val="32"/>
      </w:rPr>
    </w:pPr>
  </w:style>
  <w:style w:type="paragraph" w:styleId="1CStyle2">
    <w:name w:val="1CStyle2"/>
    <w:basedOn w:val="Normal"/>
    <w:pPr>
      <w:wordWrap w:val="1"/>
      <w:jc w:val="center"/>
      <w:rPr>
        <w:rFonts w:ascii="Times New Roman" w:hAnsi="Times New Roman"/>
        <w:b/>
        <w:sz w:val="28"/>
      </w:rPr>
    </w:pPr>
  </w:style>
  <w:style w:type="paragraph" w:styleId="1CStyle9">
    <w:name w:val="1CStyle9"/>
    <w:basedOn w:val="Normal"/>
    <w:pPr>
      <w:wordWrap w:val="1"/>
      <w:jc w:val="both"/>
      <w:rPr>
        <w:rFonts w:ascii="Times New Roman" w:hAnsi="Times New Roman"/>
        <w:sz w:val="24"/>
      </w:rPr>
    </w:pPr>
  </w:style>
  <w:style w:type="paragraph" w:styleId="1CStyle7">
    <w:name w:val="1CStyle7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4">
    <w:name w:val="1CStyle14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13">
    <w:name w:val="1CStyle13"/>
    <w:basedOn w:val="Normal"/>
    <w:pPr>
      <w:wordWrap w:val="1"/>
      <w:jc w:val="center"/>
      <w:rPr>
        <w:rFonts w:ascii="Times New Roman" w:hAnsi="Times New Roman"/>
        <w:sz w:val="24"/>
      </w:rPr>
    </w:pPr>
  </w:style>
  <w:style w:type="paragraph" w:styleId="1CStyle-1">
    <w:name w:val="1CStyle-1"/>
    <w:basedOn w:val="Normal"/>
    <w:pPr>
      <w:wordWrap w:val="1"/>
      <w:jc w:val="center"/>
      <w:rPr>
        <w:rFonts w:ascii="Times New Roman" w:hAnsi="Times New Roman"/>
        <w:sz w:val="28"/>
      </w:rPr>
    </w:pPr>
  </w:style>
  <w:style w:type="paragraph" w:styleId="1CStyle0">
    <w:name w:val="1CStyle0"/>
    <w:basedOn w:val="Normal"/>
    <w:pPr>
      <w:wordWrap w:val="1"/>
      <w:jc w:val="center"/>
      <w:rPr>
        <w:rFonts w:ascii="Times New Roman" w:hAnsi="Times New Roman"/>
        <w:sz w:val="28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