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11865"/>
        <w:gridCol w:w="0"/>
      </w:tblGrid>
      <w:tr>
        <w:tc>
          <w:tcPr>
            <w:tcW w:w="11865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Министерство труда, занятости и трудовых ресурсов НСО</w:t>
            </w:r>
          </w:p>
        </w:tc>
      </w:tr>
    </w:tbl>
    <w:tbl>
      <w:tblPr>
        <w:tblStyle w:val="TableStyle1"/>
        <w:tblLayout w:type="fixed"/>
        <w:tblW w:w="0" w:type="auto"/>
        <w:tblLook w:val="04A0"/>
      </w:tblPr>
      <w:tblGrid>
        <w:gridCol w:w="11865"/>
        <w:gridCol w:w="0"/>
      </w:tblGrid>
      <w:tr>
        <w:tc>
          <w:tcPr>
            <w:tcW w:w="11865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Государственное автономное профессиональное образовательное учреждение Новосибирской области "Новосибирский колледж легкой промышленности и сервиса"</w:t>
            </w:r>
          </w:p>
        </w:tc>
      </w:tr>
      <w:tr>
        <w:trPr>
          <w:trHeight w:val="1200" w:hRule="exact"/>
        </w:trPr>
        <w:tc>
          <w:tcPr>
            <w:tcW w:w="118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"/>
            </w:pPr>
            <w:r>
              <w:t/>
            </w:r>
          </w:p>
        </w:tc>
      </w:tr>
      <w:tr>
        <w:tc>
          <w:tcPr>
            <w:tcW w:w="118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2"/>
            </w:pPr>
            <w:r>
              <w:t>ПРИКАЗ</w:t>
            </w:r>
          </w:p>
        </w:tc>
      </w:tr>
    </w:tbl>
    <w:tbl>
      <w:tblPr>
        <w:tblStyle w:val="TableStyle2"/>
        <w:tblLayout w:type="fixed"/>
        <w:tblW w:w="0" w:type="auto"/>
        <w:tblLook w:val="04A0"/>
      </w:tblPr>
      <w:tblGrid>
        <w:gridCol w:w="5933"/>
        <w:gridCol w:w="5933"/>
        <w:gridCol w:w="0"/>
      </w:tblGrid>
      <w:tr>
        <w:tc>
          <w:tcPr>
            <w:tcW w:w="593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>от 16.08.2016</w:t>
            </w:r>
          </w:p>
        </w:tc>
        <w:tc>
          <w:tcPr>
            <w:tcW w:w="5933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4"/>
            </w:pPr>
            <w:r>
              <w:t>№ 135-кд</w:t>
            </w:r>
          </w:p>
        </w:tc>
      </w:tr>
      <w:tr>
        <w:tc>
          <w:tcPr>
            <w:tcW w:w="593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5"/>
            </w:pPr>
            <w:r>
              <w:t/>
            </w:r>
          </w:p>
        </w:tc>
        <w:tc>
          <w:tcPr>
            <w:tcW w:w="593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5"/>
            </w:pPr>
            <w:r>
              <w:t/>
            </w:r>
          </w:p>
        </w:tc>
      </w:tr>
      <w:tr>
        <w:tc>
          <w:tcPr>
            <w:gridSpan w:val="2"/>
            <w:tcW w:w="1186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"/>
            </w:pPr>
            <w:r>
              <w:t>г. Новосибирск </w:t>
            </w:r>
          </w:p>
        </w:tc>
      </w:tr>
      <w:tr>
        <w:tc>
          <w:tcPr>
            <w:gridSpan w:val="2"/>
            <w:tcW w:w="1186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"/>
            </w:pPr>
            <w:r>
              <w:t/>
            </w:r>
          </w:p>
        </w:tc>
      </w:tr>
    </w:tbl>
    <w:tbl>
      <w:tblPr>
        <w:tblStyle w:val="TableStyle3"/>
        <w:tblLayout w:type="fixed"/>
        <w:tblW w:w="0" w:type="auto"/>
        <w:tblLook w:val="04A0"/>
      </w:tblPr>
      <w:tblGrid>
        <w:gridCol w:w="11865"/>
        <w:gridCol w:w="0"/>
      </w:tblGrid>
      <w:tr>
        <w:tc>
          <w:tcPr>
            <w:tcW w:w="11865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7"/>
            </w:pPr>
            <w:r>
              <w:t>О зачислении</w:t>
            </w:r>
          </w:p>
        </w:tc>
      </w:tr>
      <w:tr>
        <w:tc>
          <w:tcPr>
            <w:tcW w:w="118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8"/>
            </w:pPr>
            <w:r>
              <w:t/>
            </w:r>
          </w:p>
        </w:tc>
      </w:tr>
      <w:tr>
        <w:tc>
          <w:tcPr>
            <w:tcW w:w="11865" w:type="dxa"/>
            <w:vAlign w:val="top"/>
            <w:shd w:val="clear" w:color="FFFFFF" w:fill="auto"/>
            <w:pPr>
              <w:jc w:val="both"/>
            </w:pPr>
          </w:tcPr>
          <w:p>
            <w:pPr>
              <w:pStyle w:val="1CStyle9"/>
            </w:pPr>
            <w:r>
              <w:t>Абитуриентов, прошедших конкурсный отбор, зачислить в число студентов дневной формы обучения на базе основного общего образования с оплатой стоимости обучения</w:t>
            </w:r>
          </w:p>
        </w:tc>
      </w:tr>
    </w:tbl>
    <w:tbl>
      <w:tblPr>
        <w:tblStyle w:val="TableStyle4"/>
        <w:tblLayout w:type="fixed"/>
        <w:tblW w:w="0" w:type="auto"/>
        <w:tblLook w:val="04A0"/>
      </w:tblPr>
      <w:tblGrid>
        <w:gridCol w:w="473"/>
        <w:gridCol w:w="1181"/>
        <w:gridCol w:w="1181"/>
        <w:gridCol w:w="1181"/>
        <w:gridCol w:w="1181"/>
        <w:gridCol w:w="1181"/>
        <w:gridCol w:w="1181"/>
        <w:gridCol w:w="1181"/>
        <w:gridCol w:w="1575"/>
        <w:gridCol w:w="1575"/>
        <w:gridCol w:w="0"/>
      </w:tblGrid>
      <w:tr>
        <w:tc>
          <w:tcPr>
            <w:tcW w:w="47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gridSpan w:val="9"/>
            <w:tcW w:w="11417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1"/>
            </w:pPr>
            <w:r>
              <w:t>В группу 1 ГС-9 по специальности Гостиничный сервис </w:t>
            </w:r>
          </w:p>
        </w:tc>
      </w:tr>
    </w:tbl>
    <w:tbl>
      <w:tblPr>
        <w:tblStyle w:val="TableStyle5"/>
        <w:tblLayout w:type="fixed"/>
        <w:tblW w:w="0" w:type="auto"/>
        <w:tblLook w:val="04A0"/>
      </w:tblPr>
      <w:tblGrid>
        <w:gridCol w:w="525"/>
        <w:gridCol w:w="525"/>
        <w:gridCol w:w="5408"/>
        <w:gridCol w:w="5408"/>
        <w:gridCol w:w="0"/>
      </w:tblGrid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Мириеву Эльвиру Мубаризовну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Метельскую Сузанну Артемовну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3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Штайнерт Викторию  Владимировну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4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Сапожникову Юлию  Сергеевну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5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Шикова Анастасию Вадимовну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6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Черепанова Егора Геннадьевича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7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Шнайдер Алену Вячеславовну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8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Лобанову Валерию  Олеговну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9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Кузину Олесю  Евгеньевну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10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Чижикову  Дарья Артемовну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11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Маух Валентина Витальевича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12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Гаян  Вероника  Александровну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13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Бердник Татьяну Александровну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14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Чернякову Анну  Константиновну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15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Останину Ольгу Сергеевну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16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Пензину Анастасию Алексеевну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17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Минор Яну  Валерьевну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18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Медведеву Алису  Юрьевну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19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Самойленко Артема Владимировича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20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Сыченко Артема Владимировича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21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Гладкову Валерию Алексеевну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22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Борисову Анастасию Андреевну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23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Мироненко Дмитрия Андреевича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24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Елисееву Викторию Павловну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25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Мищенко Александру Владимировну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</w:tbl>
    <w:tbl>
      <w:tblPr>
        <w:tblStyle w:val="TableStyle6"/>
        <w:tblLayout w:type="fixed"/>
        <w:tblW w:w="0" w:type="auto"/>
        <w:tblLook w:val="04A0"/>
      </w:tblPr>
      <w:tblGrid>
        <w:gridCol w:w="473"/>
        <w:gridCol w:w="1181"/>
        <w:gridCol w:w="1181"/>
        <w:gridCol w:w="1181"/>
        <w:gridCol w:w="1181"/>
        <w:gridCol w:w="1181"/>
        <w:gridCol w:w="1181"/>
        <w:gridCol w:w="1181"/>
        <w:gridCol w:w="1575"/>
        <w:gridCol w:w="1575"/>
        <w:gridCol w:w="0"/>
      </w:tblGrid>
      <w:tr>
        <w:tc>
          <w:tcPr>
            <w:gridSpan w:val="10"/>
            <w:tcW w:w="1189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"/>
            </w:pPr>
            <w:r>
              <w:t/>
            </w:r>
          </w:p>
        </w:tc>
      </w:tr>
      <w:tr>
        <w:tc>
          <w:tcPr>
            <w:tcW w:w="47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gridSpan w:val="9"/>
            <w:tcW w:w="11417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7"/>
            </w:pPr>
            <w:r>
              <w:t>Протокол заседания приемной комиссии № 7 от 16 августа 2016 года</w:t>
            </w:r>
          </w:p>
        </w:tc>
      </w:tr>
    </w:tbl>
    <w:tbl>
      <w:tblPr>
        <w:tblStyle w:val="TableStyle7"/>
        <w:tblLayout w:type="fixed"/>
        <w:tblW w:w="0" w:type="auto"/>
        <w:tblLook w:val="04A0"/>
      </w:tblPr>
      <w:tblGrid>
        <w:gridCol w:w="420"/>
        <w:gridCol w:w="1181"/>
        <w:gridCol w:w="1181"/>
        <w:gridCol w:w="1181"/>
        <w:gridCol w:w="1181"/>
        <w:gridCol w:w="1181"/>
        <w:gridCol w:w="1181"/>
        <w:gridCol w:w="1181"/>
        <w:gridCol w:w="1588"/>
        <w:gridCol w:w="1575"/>
        <w:gridCol w:w="0"/>
      </w:tblGrid>
      <w:tr>
        <w:trPr>
          <w:trHeight w:val="800" w:hRule="exact"/>
        </w:trPr>
        <w:tc>
          <w:tcPr>
            <w:gridSpan w:val="5"/>
            <w:tcW w:w="514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8"/>
            </w:pPr>
            <w:r>
              <w:t>Директор</w:t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588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2"/>
            </w:pPr>
            <w:r>
              <w:t>______________К. А. Чугаев</w:t>
            </w:r>
          </w:p>
        </w:tc>
      </w:tr>
      <w:tr>
        <w:trPr>
          <w:trHeight w:val="800" w:hRule="exact"/>
        </w:trPr>
        <w:tc>
          <w:tcPr>
            <w:gridSpan w:val="5"/>
            <w:tcW w:w="514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8"/>
            </w:pPr>
            <w:r>
              <w:t>Исполнитель</w:t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588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2"/>
            </w:pPr>
            <w:r>
              <w:t>______________И. В. Леонова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  <w:style w:type="table" w:styleId="TableStyle6">
    <w:name w:val="TableStyle6"/>
    <w:pPr>
      <w:spacing w:after="0" w:line="240" w:lineRule="auto"/>
    </w:pPr>
    <w:rPr>
      <w:rFonts w:ascii="Arial" w:hAnsi="Arial"/>
      <w:sz w:val="16"/>
    </w:rPr>
  </w:style>
  <w:style w:type="table" w:styleId="TableStyle7">
    <w:name w:val="TableStyle7"/>
    <w:pPr>
      <w:spacing w:after="0" w:line="240" w:lineRule="auto"/>
    </w:pPr>
    <w:rPr>
      <w:rFonts w:ascii="Arial" w:hAnsi="Arial"/>
      <w:sz w:val="16"/>
    </w:rPr>
  </w:style>
  <w:style w:type="paragraph" w:styleId="1CStyle10">
    <w:name w:val="1CStyle10"/>
    <w:basedOn w:val="Normal"/>
    <w:pPr>
      <w:jc w:val="center"/>
      <w:rPr>
        <w:rFonts w:ascii="Times New Roman" w:hAnsi="Times New Roman"/>
        <w:sz w:val="24"/>
        <w:u w:val="single"/>
      </w:rPr>
    </w:pPr>
  </w:style>
  <w:style w:type="paragraph" w:styleId="1CStyle15">
    <w:name w:val="1CStyle15"/>
    <w:basedOn w:val="Normal"/>
    <w:pPr>
      <w:jc w:val="center"/>
      <w:rPr>
        <w:rFonts w:ascii="Times New Roman" w:hAnsi="Times New Roman"/>
        <w:sz w:val="16"/>
      </w:rPr>
    </w:pPr>
  </w:style>
  <w:style w:type="paragraph" w:styleId="1CStyle16">
    <w:name w:val="1CStyle16"/>
    <w:basedOn w:val="Normal"/>
    <w:pPr>
      <w:jc w:val="center"/>
      <w:rPr>
        <w:rFonts w:ascii="Times New Roman" w:hAnsi="Times New Roman"/>
        <w:sz w:val="24"/>
      </w:rPr>
    </w:pPr>
  </w:style>
  <w:style w:type="paragraph" w:styleId="1CStyle8">
    <w:name w:val="1CStyle8"/>
    <w:basedOn w:val="Normal"/>
    <w:pPr>
      <w:jc w:val="center"/>
      <w:rPr>
        <w:rFonts w:ascii="Arial" w:hAnsi="Arial"/>
        <w:sz w:val="24"/>
      </w:rPr>
    </w:pPr>
  </w:style>
  <w:style w:type="paragraph" w:styleId="1CStyle3">
    <w:name w:val="1CStyle3"/>
    <w:basedOn w:val="Normal"/>
    <w:pPr>
      <w:jc w:val="center"/>
      <w:rPr>
        <w:rFonts w:ascii="Times New Roman" w:hAnsi="Times New Roman"/>
        <w:b/>
        <w:sz w:val="24"/>
      </w:rPr>
    </w:pPr>
  </w:style>
  <w:style w:type="paragraph" w:styleId="1CStyle5">
    <w:name w:val="1CStyle5"/>
    <w:basedOn w:val="Normal"/>
    <w:pPr>
      <w:jc w:val="center"/>
      <w:rPr>
        <w:rFonts w:ascii="Times New Roman" w:hAnsi="Times New Roman"/>
        <w:b/>
        <w:sz w:val="28"/>
      </w:rPr>
    </w:pPr>
  </w:style>
  <w:style w:type="paragraph" w:styleId="1CStyle18">
    <w:name w:val="1CStyle18"/>
    <w:basedOn w:val="Normal"/>
    <w:pPr>
      <w:jc w:val="center"/>
      <w:rPr>
        <w:rFonts w:ascii="Times New Roman" w:hAnsi="Times New Roman"/>
        <w:sz w:val="24"/>
      </w:rPr>
    </w:pPr>
  </w:style>
  <w:style w:type="paragraph" w:styleId="1CStyle19">
    <w:name w:val="1CStyle19"/>
    <w:basedOn w:val="Normal"/>
    <w:pPr>
      <w:jc w:val="center"/>
      <w:rPr>
        <w:rFonts w:ascii="Times New Roman" w:hAnsi="Times New Roman"/>
        <w:sz w:val="24"/>
      </w:rPr>
    </w:pPr>
  </w:style>
  <w:style w:type="paragraph" w:styleId="1CStyle4">
    <w:name w:val="1CStyle4"/>
    <w:basedOn w:val="Normal"/>
    <w:pPr>
      <w:jc w:val="right"/>
      <w:rPr>
        <w:rFonts w:ascii="Times New Roman" w:hAnsi="Times New Roman"/>
        <w:b/>
        <w:sz w:val="24"/>
      </w:rPr>
    </w:pPr>
  </w:style>
  <w:style w:type="paragraph" w:styleId="1CStyle6">
    <w:name w:val="1CStyle6"/>
    <w:basedOn w:val="Normal"/>
    <w:pPr>
      <w:jc w:val="center"/>
      <w:rPr>
        <w:rFonts w:ascii="Times New Roman" w:hAnsi="Times New Roman"/>
        <w:b/>
        <w:sz w:val="24"/>
      </w:rPr>
    </w:pPr>
  </w:style>
  <w:style w:type="paragraph" w:styleId="1CStyle20">
    <w:name w:val="1CStyle20"/>
    <w:basedOn w:val="Normal"/>
    <w:pPr>
      <w:jc w:val="right"/>
      <w:rPr>
        <w:rFonts w:ascii="Times New Roman" w:hAnsi="Times New Roman"/>
        <w:sz w:val="24"/>
      </w:rPr>
    </w:pPr>
  </w:style>
  <w:style w:type="paragraph" w:styleId="1CStyle21">
    <w:name w:val="1CStyle21"/>
    <w:basedOn w:val="Normal"/>
    <w:pPr>
      <w:jc w:val="right"/>
      <w:rPr>
        <w:rFonts w:ascii="Times New Roman" w:hAnsi="Times New Roman"/>
        <w:sz w:val="24"/>
      </w:rPr>
    </w:pPr>
  </w:style>
  <w:style w:type="paragraph" w:styleId="1CStyle12">
    <w:name w:val="1CStyle12"/>
    <w:basedOn w:val="Normal"/>
    <w:pPr>
      <w:jc w:val="right"/>
      <w:rPr>
        <w:rFonts w:ascii="Times New Roman" w:hAnsi="Times New Roman"/>
        <w:sz w:val="24"/>
      </w:rPr>
    </w:pPr>
  </w:style>
  <w:style w:type="paragraph" w:styleId="1CStyle11">
    <w:name w:val="1CStyle11"/>
    <w:basedOn w:val="Normal"/>
    <w:pPr>
      <w:wordWrap w:val="1"/>
      <w:jc w:val="center"/>
      <w:rPr>
        <w:rFonts w:ascii="Times New Roman" w:hAnsi="Times New Roman"/>
        <w:sz w:val="24"/>
        <w:u w:val="single"/>
      </w:rPr>
    </w:pPr>
  </w:style>
  <w:style w:type="paragraph" w:styleId="1CStyle17">
    <w:name w:val="1CStyle17"/>
    <w:basedOn w:val="Normal"/>
    <w:pPr>
      <w:wordWrap w:val="1"/>
      <w:jc w:val="both"/>
      <w:rPr>
        <w:rFonts w:ascii="Times New Roman" w:hAnsi="Times New Roman"/>
        <w:sz w:val="24"/>
      </w:rPr>
    </w:pPr>
  </w:style>
  <w:style w:type="paragraph" w:styleId="1CStyle22">
    <w:name w:val="1CStyle22"/>
    <w:basedOn w:val="Normal"/>
    <w:pPr>
      <w:wordWrap w:val="0"/>
      <w:jc w:val="right"/>
      <w:rPr>
        <w:rFonts w:ascii="Times New Roman" w:hAnsi="Times New Roman"/>
        <w:sz w:val="24"/>
      </w:rPr>
    </w:pPr>
  </w:style>
  <w:style w:type="paragraph" w:styleId="1CStyle1">
    <w:name w:val="1CStyle1"/>
    <w:basedOn w:val="Normal"/>
    <w:pPr>
      <w:wordWrap w:val="1"/>
      <w:jc w:val="center"/>
      <w:rPr>
        <w:rFonts w:ascii="Times New Roman" w:hAnsi="Times New Roman"/>
        <w:b/>
        <w:sz w:val="32"/>
      </w:rPr>
    </w:pPr>
  </w:style>
  <w:style w:type="paragraph" w:styleId="1CStyle2">
    <w:name w:val="1CStyle2"/>
    <w:basedOn w:val="Normal"/>
    <w:pPr>
      <w:wordWrap w:val="1"/>
      <w:jc w:val="center"/>
      <w:rPr>
        <w:rFonts w:ascii="Times New Roman" w:hAnsi="Times New Roman"/>
        <w:b/>
        <w:sz w:val="28"/>
      </w:rPr>
    </w:pPr>
  </w:style>
  <w:style w:type="paragraph" w:styleId="1CStyle9">
    <w:name w:val="1CStyle9"/>
    <w:basedOn w:val="Normal"/>
    <w:pPr>
      <w:wordWrap w:val="1"/>
      <w:jc w:val="both"/>
      <w:rPr>
        <w:rFonts w:ascii="Times New Roman" w:hAnsi="Times New Roman"/>
        <w:sz w:val="24"/>
      </w:rPr>
    </w:pPr>
  </w:style>
  <w:style w:type="paragraph" w:styleId="1CStyle7">
    <w:name w:val="1CStyle7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14">
    <w:name w:val="1CStyle14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13">
    <w:name w:val="1CStyle13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-1">
    <w:name w:val="1CStyle-1"/>
    <w:basedOn w:val="Normal"/>
    <w:pPr>
      <w:wordWrap w:val="1"/>
      <w:jc w:val="center"/>
      <w:rPr>
        <w:rFonts w:ascii="Times New Roman" w:hAnsi="Times New Roman"/>
        <w:sz w:val="28"/>
      </w:rPr>
    </w:pPr>
  </w:style>
  <w:style w:type="paragraph" w:styleId="1CStyle0">
    <w:name w:val="1CStyle0"/>
    <w:basedOn w:val="Normal"/>
    <w:pPr>
      <w:wordWrap w:val="1"/>
      <w:jc w:val="center"/>
      <w:rPr>
        <w:rFonts w:ascii="Times New Roman" w:hAnsi="Times New Roman"/>
        <w:sz w:val="28"/>
      </w:rPr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