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3B" w:rsidRPr="00ED29F5" w:rsidRDefault="007F5A3B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ED29F5">
        <w:rPr>
          <w:sz w:val="28"/>
          <w:szCs w:val="28"/>
        </w:rPr>
        <w:t xml:space="preserve">При поступлении на обучение по специальности </w:t>
      </w:r>
      <w:r w:rsidRPr="00ED29F5">
        <w:rPr>
          <w:b/>
          <w:bCs/>
          <w:sz w:val="28"/>
          <w:szCs w:val="28"/>
        </w:rPr>
        <w:t xml:space="preserve">15.02.01 Монтаж и техническая эксплуатация промышленного оборудования, </w:t>
      </w:r>
      <w:r w:rsidRPr="00ED29F5">
        <w:rPr>
          <w:sz w:val="28"/>
          <w:szCs w:val="28"/>
        </w:rPr>
        <w:t>входящей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  <w:proofErr w:type="gramEnd"/>
      <w:r w:rsidRPr="00ED29F5">
        <w:rPr>
          <w:sz w:val="28"/>
          <w:szCs w:val="28"/>
        </w:rPr>
        <w:t xml:space="preserve">, </w:t>
      </w:r>
      <w:proofErr w:type="gramStart"/>
      <w:r w:rsidRPr="00ED29F5">
        <w:rPr>
          <w:sz w:val="28"/>
          <w:szCs w:val="28"/>
        </w:rPr>
        <w:t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 w:rsidRPr="00ED29F5">
        <w:rPr>
          <w:sz w:val="28"/>
          <w:szCs w:val="28"/>
        </w:rPr>
        <w:t xml:space="preserve"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– приказ </w:t>
      </w:r>
      <w:proofErr w:type="spellStart"/>
      <w:r w:rsidRPr="00ED29F5">
        <w:rPr>
          <w:sz w:val="28"/>
          <w:szCs w:val="28"/>
        </w:rPr>
        <w:t>Минздравсоцразвития</w:t>
      </w:r>
      <w:proofErr w:type="spellEnd"/>
      <w:r w:rsidRPr="00ED29F5">
        <w:rPr>
          <w:sz w:val="28"/>
          <w:szCs w:val="28"/>
        </w:rPr>
        <w:t xml:space="preserve"> России). </w:t>
      </w:r>
    </w:p>
    <w:p w:rsidR="00ED29F5" w:rsidRDefault="00ED29F5" w:rsidP="00ED29F5">
      <w:pPr>
        <w:pStyle w:val="Default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924D84" w:rsidRPr="00ED29F5" w:rsidRDefault="007F5A3B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D29F5">
        <w:rPr>
          <w:b/>
          <w:sz w:val="28"/>
          <w:szCs w:val="28"/>
        </w:rPr>
        <w:t>Перечень врачей-специалистов:</w:t>
      </w:r>
      <w:r w:rsidRPr="00ED29F5">
        <w:rPr>
          <w:sz w:val="28"/>
          <w:szCs w:val="28"/>
        </w:rPr>
        <w:t xml:space="preserve"> 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>педиатр,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D29F5">
        <w:rPr>
          <w:sz w:val="28"/>
          <w:szCs w:val="28"/>
        </w:rPr>
        <w:t>уролог-андролог</w:t>
      </w:r>
      <w:proofErr w:type="spellEnd"/>
      <w:r w:rsidRPr="00ED29F5">
        <w:rPr>
          <w:sz w:val="28"/>
          <w:szCs w:val="28"/>
        </w:rPr>
        <w:t xml:space="preserve">, 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D29F5">
        <w:rPr>
          <w:sz w:val="28"/>
          <w:szCs w:val="28"/>
        </w:rPr>
        <w:t>травмотолог-ортопед</w:t>
      </w:r>
      <w:proofErr w:type="spellEnd"/>
      <w:r w:rsidRPr="00ED29F5">
        <w:rPr>
          <w:sz w:val="28"/>
          <w:szCs w:val="28"/>
        </w:rPr>
        <w:t xml:space="preserve">, 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>отоларинголог,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>акушер-гинеколог,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>психиатр,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 xml:space="preserve">эндокринолог, </w:t>
      </w:r>
    </w:p>
    <w:p w:rsidR="00ED29F5" w:rsidRDefault="00505E50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 xml:space="preserve">стоматолог, </w:t>
      </w:r>
    </w:p>
    <w:p w:rsidR="00ED29F5" w:rsidRDefault="007F5A3B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 xml:space="preserve">невролог, </w:t>
      </w:r>
    </w:p>
    <w:p w:rsidR="00ED29F5" w:rsidRDefault="007F5A3B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 xml:space="preserve">офтальмолог, </w:t>
      </w:r>
    </w:p>
    <w:p w:rsidR="007F5A3B" w:rsidRPr="00ED29F5" w:rsidRDefault="007F5A3B" w:rsidP="00ED29F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D29F5">
        <w:rPr>
          <w:sz w:val="28"/>
          <w:szCs w:val="28"/>
        </w:rPr>
        <w:t>хирург</w:t>
      </w:r>
      <w:r w:rsidR="00924D84" w:rsidRPr="00ED29F5">
        <w:rPr>
          <w:sz w:val="28"/>
          <w:szCs w:val="28"/>
        </w:rPr>
        <w:t>.</w:t>
      </w:r>
    </w:p>
    <w:p w:rsidR="00D73AD8" w:rsidRPr="00ED29F5" w:rsidRDefault="00505E50" w:rsidP="00ED29F5">
      <w:pPr>
        <w:pStyle w:val="ConsPlusCel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D29F5">
        <w:rPr>
          <w:rFonts w:ascii="Courier New" w:hAnsi="Courier New" w:cs="Courier New"/>
          <w:b/>
          <w:sz w:val="28"/>
          <w:szCs w:val="28"/>
        </w:rPr>
        <w:t xml:space="preserve">                            </w:t>
      </w:r>
    </w:p>
    <w:p w:rsidR="001B5776" w:rsidRPr="00ED29F5" w:rsidRDefault="00D73AD8" w:rsidP="00ED29F5">
      <w:pPr>
        <w:pStyle w:val="ConsPlusCel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F5">
        <w:rPr>
          <w:rFonts w:ascii="Times New Roman" w:hAnsi="Times New Roman" w:cs="Times New Roman"/>
          <w:b/>
          <w:sz w:val="28"/>
          <w:szCs w:val="28"/>
        </w:rPr>
        <w:t>Перечень лабораторных и функциональных исследований:</w:t>
      </w:r>
    </w:p>
    <w:p w:rsidR="00ED29F5" w:rsidRDefault="00D73AD8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острота зрения, </w:t>
      </w:r>
    </w:p>
    <w:p w:rsidR="00ED29F5" w:rsidRDefault="00D73AD8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пол</w:t>
      </w:r>
      <w:r w:rsidR="00ED29F5">
        <w:rPr>
          <w:rFonts w:ascii="Times New Roman" w:hAnsi="Times New Roman" w:cs="Times New Roman"/>
          <w:sz w:val="28"/>
          <w:szCs w:val="28"/>
        </w:rPr>
        <w:t>е</w:t>
      </w:r>
      <w:r w:rsidRPr="00ED29F5">
        <w:rPr>
          <w:rFonts w:ascii="Times New Roman" w:hAnsi="Times New Roman" w:cs="Times New Roman"/>
          <w:sz w:val="28"/>
          <w:szCs w:val="28"/>
        </w:rPr>
        <w:t xml:space="preserve"> зрения, </w:t>
      </w:r>
    </w:p>
    <w:p w:rsidR="00ED29F5" w:rsidRDefault="00D73AD8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аудиометрия, </w:t>
      </w:r>
    </w:p>
    <w:p w:rsidR="00ED29F5" w:rsidRDefault="00D73AD8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исследование вестибулярного анализатора</w:t>
      </w:r>
      <w:proofErr w:type="gramStart"/>
      <w:r w:rsidR="001B5776" w:rsidRPr="00ED29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D29F5" w:rsidRDefault="001B5776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общий анализ крови,</w:t>
      </w:r>
    </w:p>
    <w:p w:rsidR="00ED29F5" w:rsidRDefault="001B5776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общий анализ мочи,</w:t>
      </w:r>
    </w:p>
    <w:p w:rsidR="00ED29F5" w:rsidRDefault="001B5776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исследование уровня глюкозы в крови,</w:t>
      </w:r>
    </w:p>
    <w:p w:rsidR="00ED29F5" w:rsidRDefault="001B5776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ультразвуковое  исследование органов  брюшной полости,</w:t>
      </w:r>
      <w:r w:rsidR="00ED29F5">
        <w:rPr>
          <w:rFonts w:ascii="Times New Roman" w:hAnsi="Times New Roman" w:cs="Times New Roman"/>
          <w:sz w:val="28"/>
          <w:szCs w:val="28"/>
        </w:rPr>
        <w:t xml:space="preserve"> </w:t>
      </w:r>
      <w:r w:rsidRPr="00ED29F5">
        <w:rPr>
          <w:rFonts w:ascii="Times New Roman" w:hAnsi="Times New Roman" w:cs="Times New Roman"/>
          <w:sz w:val="28"/>
          <w:szCs w:val="28"/>
        </w:rPr>
        <w:t>сердца, щитовидной железы и органов репродуктивной сферы,</w:t>
      </w:r>
    </w:p>
    <w:p w:rsidR="00ED29F5" w:rsidRDefault="001B5776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электрокардиография</w:t>
      </w:r>
      <w:r w:rsidR="00ED29F5">
        <w:rPr>
          <w:rFonts w:ascii="Times New Roman" w:hAnsi="Times New Roman" w:cs="Times New Roman"/>
          <w:sz w:val="28"/>
          <w:szCs w:val="28"/>
        </w:rPr>
        <w:t>,</w:t>
      </w:r>
      <w:r w:rsidRPr="00ED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76" w:rsidRPr="00ED29F5" w:rsidRDefault="001B5776" w:rsidP="00ED29F5">
      <w:pPr>
        <w:pStyle w:val="ConsPlusCel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флюорография легких (с 15 лет)</w:t>
      </w:r>
    </w:p>
    <w:p w:rsidR="001B5776" w:rsidRPr="00ED29F5" w:rsidRDefault="00D73AD8" w:rsidP="00ED29F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F5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противопоказаний:</w:t>
      </w:r>
    </w:p>
    <w:p w:rsid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грыжи, препятствующие работе; </w:t>
      </w:r>
    </w:p>
    <w:p w:rsid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хронические заболевания периферической нервной системы с обострениями 3 и более раза за календарный год; </w:t>
      </w:r>
    </w:p>
    <w:p w:rsid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хроническая ишемия мозга (</w:t>
      </w:r>
      <w:proofErr w:type="spellStart"/>
      <w:r w:rsidRPr="00ED29F5">
        <w:rPr>
          <w:rFonts w:ascii="Times New Roman" w:hAnsi="Times New Roman" w:cs="Times New Roman"/>
          <w:sz w:val="28"/>
          <w:szCs w:val="28"/>
        </w:rPr>
        <w:t>дисциркуляторная</w:t>
      </w:r>
      <w:proofErr w:type="spellEnd"/>
      <w:r w:rsidRPr="00ED29F5">
        <w:rPr>
          <w:rFonts w:ascii="Times New Roman" w:hAnsi="Times New Roman" w:cs="Times New Roman"/>
          <w:sz w:val="28"/>
          <w:szCs w:val="28"/>
        </w:rPr>
        <w:t xml:space="preserve"> энцефалопатия);</w:t>
      </w:r>
    </w:p>
    <w:p w:rsid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</w:r>
      <w:proofErr w:type="spellStart"/>
      <w:r w:rsidRPr="00ED29F5">
        <w:rPr>
          <w:rFonts w:ascii="Times New Roman" w:hAnsi="Times New Roman" w:cs="Times New Roman"/>
          <w:sz w:val="28"/>
          <w:szCs w:val="28"/>
        </w:rPr>
        <w:t>Меньера</w:t>
      </w:r>
      <w:proofErr w:type="spellEnd"/>
      <w:r w:rsidRPr="00ED29F5">
        <w:rPr>
          <w:rFonts w:ascii="Times New Roman" w:hAnsi="Times New Roman" w:cs="Times New Roman"/>
          <w:sz w:val="28"/>
          <w:szCs w:val="28"/>
        </w:rPr>
        <w:t>, лабиринтиты, вестибулярные кризы любой этиологии и др.);</w:t>
      </w:r>
    </w:p>
    <w:p w:rsid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стойкое понижение слуха (3 и более месяца) любой этиологии одно- и двустороннее (острота слуха: шепотная речь не менее 3</w:t>
      </w:r>
      <w:r w:rsidR="00ED29F5">
        <w:rPr>
          <w:rFonts w:ascii="Times New Roman" w:hAnsi="Times New Roman" w:cs="Times New Roman"/>
          <w:sz w:val="28"/>
          <w:szCs w:val="28"/>
        </w:rPr>
        <w:t>,</w:t>
      </w:r>
      <w:r w:rsidRPr="00ED29F5">
        <w:rPr>
          <w:rFonts w:ascii="Times New Roman" w:hAnsi="Times New Roman" w:cs="Times New Roman"/>
          <w:sz w:val="28"/>
          <w:szCs w:val="28"/>
        </w:rPr>
        <w:t xml:space="preserve">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</w:t>
      </w:r>
      <w:r w:rsidR="00ED29F5">
        <w:rPr>
          <w:rFonts w:ascii="Times New Roman" w:hAnsi="Times New Roman" w:cs="Times New Roman"/>
          <w:sz w:val="28"/>
          <w:szCs w:val="28"/>
        </w:rPr>
        <w:t>т</w:t>
      </w:r>
      <w:r w:rsidRPr="00ED2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болезни органов зрения: </w:t>
      </w:r>
    </w:p>
    <w:p w:rsidR="00ED29F5" w:rsidRDefault="00D73AD8" w:rsidP="00ED29F5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острота зрения без коррекции ниже 0,5 на одном глазу и ниже 0,2 - на другом; </w:t>
      </w:r>
    </w:p>
    <w:p w:rsidR="00ED29F5" w:rsidRDefault="00D73AD8" w:rsidP="00ED29F5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ограничение поля зрения более чем 20°; </w:t>
      </w:r>
    </w:p>
    <w:p w:rsidR="00ED29F5" w:rsidRDefault="00D73AD8" w:rsidP="00ED29F5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не поддающиеся лечению дакриоциститы и неизлечимое слезотечение;</w:t>
      </w:r>
    </w:p>
    <w:p w:rsidR="00ED29F5" w:rsidRDefault="00D73AD8" w:rsidP="00ED29F5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миопия высокой степени; </w:t>
      </w:r>
    </w:p>
    <w:p w:rsid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 xml:space="preserve">рецидивирующий тромбофлебит геморроидальных вен и вен нижних конечностей; </w:t>
      </w:r>
    </w:p>
    <w:p w:rsidR="00D73AD8" w:rsidRPr="00ED29F5" w:rsidRDefault="00D73AD8" w:rsidP="00ED29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9F5">
        <w:rPr>
          <w:rFonts w:ascii="Times New Roman" w:hAnsi="Times New Roman" w:cs="Times New Roman"/>
          <w:sz w:val="28"/>
          <w:szCs w:val="28"/>
        </w:rPr>
        <w:t>беременность и период лактации.</w:t>
      </w:r>
    </w:p>
    <w:p w:rsidR="00D73AD8" w:rsidRPr="00ED29F5" w:rsidRDefault="00D73AD8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73AD8" w:rsidRPr="00ED29F5" w:rsidRDefault="00D73AD8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73AD8" w:rsidRPr="00ED29F5" w:rsidRDefault="00D73AD8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73AD8" w:rsidRPr="00ED29F5" w:rsidRDefault="00D73AD8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73AD8" w:rsidRPr="00ED29F5" w:rsidRDefault="00D73AD8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73AD8" w:rsidRPr="00ED29F5" w:rsidRDefault="00D73AD8" w:rsidP="00ED29F5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D73AD8" w:rsidRPr="00ED29F5" w:rsidSect="00ED29F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9BD"/>
    <w:multiLevelType w:val="hybridMultilevel"/>
    <w:tmpl w:val="DFA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E55"/>
    <w:multiLevelType w:val="hybridMultilevel"/>
    <w:tmpl w:val="C93C8004"/>
    <w:lvl w:ilvl="0" w:tplc="21528B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20AF"/>
    <w:multiLevelType w:val="hybridMultilevel"/>
    <w:tmpl w:val="3B6E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A5543"/>
    <w:multiLevelType w:val="hybridMultilevel"/>
    <w:tmpl w:val="7D26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3B"/>
    <w:rsid w:val="00124A04"/>
    <w:rsid w:val="00127096"/>
    <w:rsid w:val="001B5776"/>
    <w:rsid w:val="003C18CF"/>
    <w:rsid w:val="00505E50"/>
    <w:rsid w:val="005455DA"/>
    <w:rsid w:val="006578A7"/>
    <w:rsid w:val="00672406"/>
    <w:rsid w:val="007B4407"/>
    <w:rsid w:val="007F5A3B"/>
    <w:rsid w:val="00906550"/>
    <w:rsid w:val="00924D84"/>
    <w:rsid w:val="00992933"/>
    <w:rsid w:val="00D73AD8"/>
    <w:rsid w:val="00ED29F5"/>
    <w:rsid w:val="00F32609"/>
    <w:rsid w:val="00F5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0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LIV</cp:lastModifiedBy>
  <cp:revision>6</cp:revision>
  <dcterms:created xsi:type="dcterms:W3CDTF">2015-03-17T12:52:00Z</dcterms:created>
  <dcterms:modified xsi:type="dcterms:W3CDTF">2015-03-18T06:39:00Z</dcterms:modified>
</cp:coreProperties>
</file>